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AC" w:rsidRPr="008775F5" w:rsidRDefault="000F15AC" w:rsidP="000F15AC">
      <w:pPr>
        <w:rPr>
          <w:b/>
          <w:u w:val="single"/>
        </w:rPr>
      </w:pPr>
      <w:bookmarkStart w:id="0" w:name="_GoBack"/>
      <w:bookmarkEnd w:id="0"/>
      <w:r w:rsidRPr="008775F5">
        <w:rPr>
          <w:b/>
          <w:u w:val="single"/>
        </w:rPr>
        <w:t xml:space="preserve">Výklad MPSVR SR </w:t>
      </w:r>
      <w:r w:rsidR="00F73443" w:rsidRPr="008775F5">
        <w:rPr>
          <w:b/>
          <w:u w:val="single"/>
        </w:rPr>
        <w:t>- § 4 ods. 3 písm. c) zákona č. 544/2010 Z. z.</w:t>
      </w:r>
      <w:r w:rsidRPr="008775F5">
        <w:rPr>
          <w:b/>
          <w:u w:val="single"/>
        </w:rPr>
        <w:t>:</w:t>
      </w:r>
    </w:p>
    <w:p w:rsidR="000F15AC" w:rsidRPr="008775F5" w:rsidRDefault="000F15AC" w:rsidP="00F73443">
      <w:pPr>
        <w:jc w:val="both"/>
      </w:pPr>
      <w:r w:rsidRPr="008775F5">
        <w:t xml:space="preserve">Na základe novely zákona č. 544/2010 Z. z. o dotáciách v pôsobnosti MPSVR SR, bude možné poskytnúť dotáciu na stravu na všetky deti, ktorých rodičia si nemôžu, resp. neuplatnia nárok na daňový bonus podľa § 52zzj ods. 2 písm. c) zákona č. 595/2003 Z. z. o dani z príjmov. </w:t>
      </w:r>
    </w:p>
    <w:p w:rsidR="000F15AC" w:rsidRPr="008775F5" w:rsidRDefault="000F15AC" w:rsidP="00F73443">
      <w:pPr>
        <w:jc w:val="both"/>
        <w:rPr>
          <w:u w:val="single"/>
        </w:rPr>
      </w:pPr>
      <w:r w:rsidRPr="008775F5">
        <w:rPr>
          <w:u w:val="single"/>
        </w:rPr>
        <w:t>§ 4 ods. 3 písm. c) zákona č. 544/2010 Z. z. znie:</w:t>
      </w:r>
    </w:p>
    <w:p w:rsidR="000F15AC" w:rsidRPr="008775F5" w:rsidRDefault="000F15AC" w:rsidP="00F73443">
      <w:pPr>
        <w:jc w:val="both"/>
        <w:rPr>
          <w:i/>
          <w:iCs/>
        </w:rPr>
      </w:pPr>
      <w:r w:rsidRPr="008775F5">
        <w:rPr>
          <w:i/>
          <w:iCs/>
        </w:rPr>
        <w:t xml:space="preserve">„c) dieťa, ktoré navštevuje posledný ročník materskej školy alebo základnú školu a žije v domácnosti, v ktorej si ani jeden člen domácnosti neuplatnil na toto dieťa nárok na </w:t>
      </w:r>
      <w:r w:rsidRPr="008775F5">
        <w:rPr>
          <w:b/>
          <w:bCs/>
          <w:i/>
          <w:iCs/>
          <w:u w:val="single"/>
        </w:rPr>
        <w:t>sumu daňového zvýhodnenia na vyživované dieťa, ktoré dovŕšilo šesť rokov veku a nedovŕšilo 15 rokov veku, žijúce s ním v domácnosti podľa osobitného predpisu</w:t>
      </w:r>
      <w:r w:rsidRPr="008775F5">
        <w:rPr>
          <w:i/>
          <w:iCs/>
        </w:rPr>
        <w:t>;34aaa) táto skutočnosť sa žiadateľovi podľa § 4 ods. 4 preukazuje čestným vyhlásením</w:t>
      </w:r>
    </w:p>
    <w:p w:rsidR="000F15AC" w:rsidRPr="008775F5" w:rsidRDefault="000F15AC" w:rsidP="00F73443">
      <w:pPr>
        <w:jc w:val="both"/>
      </w:pPr>
      <w:r w:rsidRPr="008775F5">
        <w:t>Pre vysvetlenie, v zákone č. 544/2010 Z. z. bola použitá predmetná terminológia (podčiarknuté slová) z nasledovných dôvodov:</w:t>
      </w:r>
    </w:p>
    <w:p w:rsidR="00F73443" w:rsidRPr="008775F5" w:rsidRDefault="000F15AC" w:rsidP="00F73443">
      <w:pPr>
        <w:pStyle w:val="Odsekzoznamu"/>
        <w:numPr>
          <w:ilvl w:val="0"/>
          <w:numId w:val="2"/>
        </w:numPr>
        <w:jc w:val="both"/>
      </w:pPr>
      <w:r w:rsidRPr="008775F5">
        <w:t>zákon č. 595/2003 Z. z. používa legislatívnu skratku „daňový bonus“ pre sumu daňového zvýhodnenia na vyživované dieťa žijúce s daňovníkom v domácnosti. Uvedené vyplýva z § 9 ods. 2 písm. n) zákona č. 595/2003 Z. z.</w:t>
      </w:r>
    </w:p>
    <w:p w:rsidR="00F73443" w:rsidRPr="008775F5" w:rsidRDefault="000F15AC" w:rsidP="00F73443">
      <w:pPr>
        <w:pStyle w:val="Odsekzoznamu"/>
        <w:numPr>
          <w:ilvl w:val="0"/>
          <w:numId w:val="2"/>
        </w:numPr>
        <w:jc w:val="both"/>
      </w:pPr>
      <w:r w:rsidRPr="008775F5">
        <w:t>keďže v zákone č. 544/2010 Z. z. sa legislatívna skratka „daňový bonus“ nepoužíva, bolo potrebné uviesť celý názov „daňového bonusu“</w:t>
      </w:r>
    </w:p>
    <w:p w:rsidR="000F15AC" w:rsidRPr="008775F5" w:rsidRDefault="000F15AC" w:rsidP="00F73443">
      <w:pPr>
        <w:pStyle w:val="Odsekzoznamu"/>
        <w:numPr>
          <w:ilvl w:val="0"/>
          <w:numId w:val="2"/>
        </w:numPr>
        <w:jc w:val="both"/>
      </w:pPr>
      <w:proofErr w:type="spellStart"/>
      <w:r w:rsidRPr="008775F5">
        <w:t>ust</w:t>
      </w:r>
      <w:proofErr w:type="spellEnd"/>
      <w:r w:rsidRPr="008775F5">
        <w:t>.  § 4 ods. 3 písm. c) zákona č. 544/2010 Z. z. vylučuje poskytnutie dotácie na deti, ktorých rodičia si uplatnili daňový bonus (sumu daňového zvýhodnenia na vyživované dieťa žijúce s daňovníkom v domácnosti) podľa § 52zzj ods. 2 písm. c) zákona č. 595/2003 Z. z. – teda daňový bonus určený pre rodičov detí od 6 do 15 rokov,</w:t>
      </w:r>
    </w:p>
    <w:p w:rsidR="000F15AC" w:rsidRPr="008775F5" w:rsidRDefault="000F15AC" w:rsidP="00F73443">
      <w:pPr>
        <w:jc w:val="both"/>
      </w:pPr>
      <w:r w:rsidRPr="008775F5">
        <w:t>Použitá terminológia zrejme zavádza zriaďovateľov, avšak vzhľadom na legislatívnu techniku je táto terminológie správna.</w:t>
      </w:r>
    </w:p>
    <w:p w:rsidR="000F15AC" w:rsidRPr="008775F5" w:rsidRDefault="000F15AC" w:rsidP="00F73443">
      <w:pPr>
        <w:jc w:val="both"/>
        <w:rPr>
          <w:b/>
          <w:bCs/>
        </w:rPr>
      </w:pPr>
      <w:r w:rsidRPr="008775F5">
        <w:rPr>
          <w:b/>
          <w:bCs/>
        </w:rPr>
        <w:t>Uvedené neznamená, že sa jedná o dotáciu určenú len pre deti, ktoré dovŕšili šesť rokov veku a nedovŕšili 15 rokov veku ! Táto dotácia je určená pre všetky deti, ktorých rodičia si nemôžu uplatniť (neuplatnia si) nárok na daňový bonus podľa § 52zzj ods. 2</w:t>
      </w:r>
      <w:r w:rsidR="00F73443" w:rsidRPr="008775F5">
        <w:rPr>
          <w:b/>
          <w:bCs/>
        </w:rPr>
        <w:t xml:space="preserve"> písm. c) zákona č. 595/2003 </w:t>
      </w:r>
      <w:proofErr w:type="spellStart"/>
      <w:r w:rsidR="00F73443" w:rsidRPr="008775F5">
        <w:rPr>
          <w:b/>
          <w:bCs/>
        </w:rPr>
        <w:t>Z.</w:t>
      </w:r>
      <w:r w:rsidRPr="008775F5">
        <w:rPr>
          <w:b/>
          <w:bCs/>
        </w:rPr>
        <w:t>z</w:t>
      </w:r>
      <w:proofErr w:type="spellEnd"/>
      <w:r w:rsidRPr="008775F5">
        <w:rPr>
          <w:b/>
          <w:bCs/>
        </w:rPr>
        <w:t>., to znamená</w:t>
      </w:r>
      <w:r w:rsidR="00F73443" w:rsidRPr="008775F5">
        <w:rPr>
          <w:b/>
          <w:bCs/>
        </w:rPr>
        <w:t xml:space="preserve">, </w:t>
      </w:r>
      <w:r w:rsidRPr="008775F5">
        <w:rPr>
          <w:b/>
          <w:bCs/>
        </w:rPr>
        <w:t>že na deti, ktoré nedovŕšili 6 rokov veku a sú v poslednom ročníku MŠ, resp. deti, ktoré dovŕšili 15 rokov veku môže byť poskytnutá dotácia na stravu, pretože rodičia týchto detí si z dôvodu veku dieťaťa nemôžu uplatniť nárok na daňový bonus podľa § 52zzj ods. 2 písm. c) zákona č. 595/2003 Z. z.</w:t>
      </w:r>
    </w:p>
    <w:p w:rsidR="000F15AC" w:rsidRPr="008775F5" w:rsidRDefault="000F15AC" w:rsidP="00F73443">
      <w:pPr>
        <w:jc w:val="both"/>
      </w:pPr>
      <w:r w:rsidRPr="008775F5">
        <w:t xml:space="preserve">V prípade detí, ktoré nedovŕšili 6 rokov veku  nie je vylúčený súbeh poskytovania dotácie na stravu podľa § 4 ods. 3 písm. c) zákona č. 544/2010 Z. z. a uplatnenia si dvojnásobného daňového bonusu, na ktorý má daňovník nárok podľa § 52zzj ods. 2 písm. b) zákona č. 595/2003 Z. z.. Novelou zákona </w:t>
      </w:r>
      <w:r w:rsidR="00F73443" w:rsidRPr="008775F5">
        <w:br/>
      </w:r>
      <w:r w:rsidRPr="008775F5">
        <w:t>č. 544/2010 Z. z., sa mal dosiahnuť stav poskytovania dotácií, ktorý platil pred plošným poskytovaním dotácií. Vtedy si rodičia detí v poslednom ročníku MŠ, ktoré nedovŕšili 6 rokov veku mohli uplatniť nárok na dvojnásobok daňového bonusu a rovnako bolo možné na ich dieťa poskytnúť dotáciu na stravu.</w:t>
      </w:r>
    </w:p>
    <w:p w:rsidR="00F73443" w:rsidRPr="008775F5" w:rsidRDefault="000F15AC" w:rsidP="00F73443">
      <w:pPr>
        <w:jc w:val="both"/>
      </w:pPr>
      <w:r w:rsidRPr="008775F5">
        <w:t xml:space="preserve">Navyše upozorňujeme, aby </w:t>
      </w:r>
      <w:r w:rsidRPr="008775F5">
        <w:rPr>
          <w:b/>
        </w:rPr>
        <w:t>rodičia s nárokom na daňový bonus uprednostnili uplatnenie daňového bonusu,</w:t>
      </w:r>
      <w:r w:rsidRPr="008775F5">
        <w:t xml:space="preserve"> nakoľko po stretnutí s MF SR je zrejmé, že v prípade </w:t>
      </w:r>
      <w:r w:rsidRPr="008775F5">
        <w:rPr>
          <w:b/>
        </w:rPr>
        <w:t xml:space="preserve">ak sa na dieťa poskytne dotácia na </w:t>
      </w:r>
      <w:r w:rsidRPr="008775F5">
        <w:rPr>
          <w:b/>
        </w:rPr>
        <w:lastRenderedPageBreak/>
        <w:t>stravu v zmysle § 4 ods. 3 písm. c) zákona č. 544 /2010 Z. z., rodičovi dieťaťa vo veku 6 až 15 rokov zanikne nárok na daňový bonus úplne</w:t>
      </w:r>
      <w:r w:rsidRPr="008775F5">
        <w:t xml:space="preserve">. Tak to vyplýva z výkladu § 52zzj resp. § 33 zákona </w:t>
      </w:r>
      <w:r w:rsidR="00F73443" w:rsidRPr="008775F5">
        <w:br/>
      </w:r>
      <w:r w:rsidRPr="008775F5">
        <w:t>č. 595/2003 Z. z., ktorý bohužiaľ neumožňuje</w:t>
      </w:r>
      <w:r w:rsidR="00F73443" w:rsidRPr="008775F5">
        <w:t>,</w:t>
      </w:r>
      <w:r w:rsidRPr="008775F5">
        <w:t xml:space="preserve"> aby osobe v prípade straty nároku na daňový bonus podľa § 52zzj ods. 2 písm. c) (1,7 násobok  daňového bonusu) z dôvodu poskytnutia dotácie na stravu ostal zachovaný nárok na daňový bonus podľa § 52zzj ods. 2 písm. a) </w:t>
      </w:r>
      <w:r w:rsidR="00F73443" w:rsidRPr="008775F5">
        <w:t xml:space="preserve">zákona o dani z príjmov. </w:t>
      </w:r>
    </w:p>
    <w:p w:rsidR="00F73443" w:rsidRPr="008775F5" w:rsidRDefault="00F73443" w:rsidP="00F73443">
      <w:pPr>
        <w:jc w:val="both"/>
      </w:pPr>
    </w:p>
    <w:p w:rsidR="0049351B" w:rsidRPr="008775F5" w:rsidRDefault="0049351B" w:rsidP="00F73443">
      <w:pPr>
        <w:jc w:val="both"/>
      </w:pPr>
    </w:p>
    <w:sectPr w:rsidR="0049351B" w:rsidRPr="008775F5" w:rsidSect="009E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66CEF"/>
    <w:multiLevelType w:val="hybridMultilevel"/>
    <w:tmpl w:val="42C61F0A"/>
    <w:lvl w:ilvl="0" w:tplc="6F0696B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D36571"/>
    <w:multiLevelType w:val="hybridMultilevel"/>
    <w:tmpl w:val="D76861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5AC"/>
    <w:rsid w:val="000D1BEB"/>
    <w:rsid w:val="000F15AC"/>
    <w:rsid w:val="002D3F8A"/>
    <w:rsid w:val="0049351B"/>
    <w:rsid w:val="005C500C"/>
    <w:rsid w:val="006139BF"/>
    <w:rsid w:val="006C682C"/>
    <w:rsid w:val="00821FA7"/>
    <w:rsid w:val="008472A9"/>
    <w:rsid w:val="008775F5"/>
    <w:rsid w:val="00977BB1"/>
    <w:rsid w:val="009C3391"/>
    <w:rsid w:val="009E1F1E"/>
    <w:rsid w:val="00A015A8"/>
    <w:rsid w:val="00AC31C4"/>
    <w:rsid w:val="00B35649"/>
    <w:rsid w:val="00F15ECF"/>
    <w:rsid w:val="00F7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1F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34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Brezniakova Henrieta</cp:lastModifiedBy>
  <cp:revision>2</cp:revision>
  <dcterms:created xsi:type="dcterms:W3CDTF">2021-08-02T11:32:00Z</dcterms:created>
  <dcterms:modified xsi:type="dcterms:W3CDTF">2021-08-02T11:32:00Z</dcterms:modified>
</cp:coreProperties>
</file>